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CC" w:rsidRPr="00314D3B" w:rsidRDefault="007128CC" w:rsidP="007128CC">
      <w:pPr>
        <w:pStyle w:val="Ttulo1"/>
        <w:rPr>
          <w:lang w:val="es-VE"/>
        </w:rPr>
      </w:pPr>
      <w:bookmarkStart w:id="0" w:name="_GoBack"/>
      <w:bookmarkEnd w:id="0"/>
      <w:r>
        <w:rPr>
          <w:lang w:val="es-VE"/>
        </w:rPr>
        <w:t>9699</w:t>
      </w:r>
      <w:r>
        <w:rPr>
          <w:lang w:val="es-VE"/>
        </w:rPr>
        <w:br/>
      </w:r>
      <w:r w:rsidRPr="00314D3B">
        <w:rPr>
          <w:lang w:val="es-VE"/>
        </w:rPr>
        <w:t>Ella  no  hacía  falta</w:t>
      </w:r>
    </w:p>
    <w:p w:rsidR="007128CC" w:rsidRDefault="007128CC" w:rsidP="007128CC">
      <w:pPr>
        <w:rPr>
          <w:lang w:val="es-VE"/>
        </w:rPr>
      </w:pPr>
    </w:p>
    <w:p w:rsidR="007128CC" w:rsidRPr="00314D3B" w:rsidRDefault="007128CC" w:rsidP="007128CC">
      <w:pPr>
        <w:jc w:val="right"/>
        <w:rPr>
          <w:b/>
          <w:sz w:val="18"/>
          <w:szCs w:val="18"/>
          <w:lang w:val="es-VE"/>
        </w:rPr>
      </w:pPr>
      <w:r w:rsidRPr="00314D3B">
        <w:rPr>
          <w:b/>
          <w:sz w:val="18"/>
          <w:szCs w:val="18"/>
          <w:lang w:val="es-VE"/>
        </w:rPr>
        <w:t>D R A</w:t>
      </w:r>
    </w:p>
    <w:p w:rsidR="007128CC" w:rsidRDefault="007128CC" w:rsidP="007128CC">
      <w:pPr>
        <w:rPr>
          <w:lang w:val="es-VE"/>
        </w:rPr>
      </w:pPr>
    </w:p>
    <w:p w:rsidR="007128CC" w:rsidRDefault="007128CC" w:rsidP="007128CC">
      <w:pPr>
        <w:rPr>
          <w:lang w:val="es-VE"/>
        </w:rPr>
      </w:pPr>
      <w:r>
        <w:rPr>
          <w:lang w:val="es-VE"/>
        </w:rPr>
        <w:t xml:space="preserve">Una buena amiga se graduó de médico aquí en Venezuela en 2002 y en seguida fue asignada a una </w:t>
      </w:r>
      <w:proofErr w:type="spellStart"/>
      <w:r>
        <w:rPr>
          <w:lang w:val="es-VE"/>
        </w:rPr>
        <w:t>medicatura</w:t>
      </w:r>
      <w:proofErr w:type="spellEnd"/>
      <w:r>
        <w:rPr>
          <w:lang w:val="es-VE"/>
        </w:rPr>
        <w:t xml:space="preserve"> rural conforme a la norma que rige en aquella profesión.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Fue un centro asistencial realmente rural, a diferencia de las posiciones cómodas que anhelan muchos de sus compañeros. Ella se contentó (¡y se sorprendió!) al ver que en aquella serranía, a tres horas de una ciudad, había personal entrenado, suministros adecuados y un buen servicio para los ciudadanos de campos cercanos y lejanos.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Pero al mes renunció. Por incapacidad no fue, porque en seguida concursó para un cargo apetecido por sus mayores, y lo consiguió.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“</w:t>
      </w:r>
      <w:proofErr w:type="spellStart"/>
      <w:r>
        <w:rPr>
          <w:lang w:val="es-VE"/>
        </w:rPr>
        <w:t>Jessy</w:t>
      </w:r>
      <w:proofErr w:type="spellEnd"/>
      <w:r>
        <w:rPr>
          <w:lang w:val="es-VE"/>
        </w:rPr>
        <w:t>”, dije, “¿por qué renunciaste, habiendo dicho que el lugar te agradaba?”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“Mire, soy joven y busco buena experiencia. Esa gente no quiere médico. Ellos consultan con el curandero. ¡Lo único que quieren del médico es un anticonceptivo!”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 xml:space="preserve">¡Ay! </w:t>
      </w:r>
      <w:proofErr w:type="spellStart"/>
      <w:r>
        <w:rPr>
          <w:lang w:val="es-VE"/>
        </w:rPr>
        <w:t>mija</w:t>
      </w:r>
      <w:proofErr w:type="spellEnd"/>
      <w:r>
        <w:rPr>
          <w:lang w:val="es-VE"/>
        </w:rPr>
        <w:t>, y no solamente aquellos campesinos en lo que se refiere a la salud corporal, sino la gran parte de la humanidad en lo que se refiere a la salud espiritual. No confían en la fuente autorizada, y si la buscan, es con la esperanza de conseguir algo para su propia comodidad.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“Oíd, cielos, y escucha tú, tierra; porque habla Jehová”, leemos al comienzo de la profecía de Isaías. “Crié hijos, y los engrandecí, y ellos se rebelaron contra mí. El buey conoce a su dueño, y el asno el pesebre de su señor”, protestó el Hacedor, pero “mi pueblo no tiene conocimiento”.</w:t>
      </w:r>
    </w:p>
    <w:p w:rsidR="007128CC" w:rsidRDefault="007128CC" w:rsidP="007128CC">
      <w:pPr>
        <w:rPr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9620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ight>
            <wp:docPr id="1" name="Imagen 1" descr="CA7NNR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7NNRC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VE"/>
        </w:rPr>
        <w:t>La indiferencia no es nueva. Unos 4000 años atrás, la acusación ante un tal Job era: “Habla Dios; pero el hombre no entiende. Por sueño, en visión nocturna, cuando el sueño cae sobre los hombres, cuando se adormecen sobre el lecho, entonces revela al oído de los hombres, y les señala su consejo, para quitar al hombre de su obra, y apartar del varón la soberbia”.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 xml:space="preserve">El que lo dijo anhelaba: “Si tuviese cerca de él algún elocuente mediador muy escogido, que anuncie al hombre su deber; que le diga que Dios tuvo de él misericordia, que lo libró de descender al sepulcro, que halló </w:t>
      </w:r>
      <w:proofErr w:type="gramStart"/>
      <w:r>
        <w:rPr>
          <w:lang w:val="es-VE"/>
        </w:rPr>
        <w:t>redención …”</w:t>
      </w:r>
      <w:proofErr w:type="gramEnd"/>
    </w:p>
    <w:p w:rsidR="007128CC" w:rsidRDefault="007128CC" w:rsidP="007128CC">
      <w:pPr>
        <w:rPr>
          <w:lang w:val="es-VE"/>
        </w:rPr>
      </w:pPr>
      <w:r>
        <w:rPr>
          <w:lang w:val="es-VE"/>
        </w:rPr>
        <w:t xml:space="preserve">Pero aquel Eliú no sabía del Mediador entre Dios y el hombre que vendría dos mil años después. Es Cristo, Dios manifestado en carne. No </w:t>
      </w:r>
      <w:r>
        <w:rPr>
          <w:lang w:val="es-VE"/>
        </w:rPr>
        <w:lastRenderedPageBreak/>
        <w:t xml:space="preserve">envió Dios a su Hijo al mundo para condenar al mundo, sino para que el mundo sea salvo por Él. 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Tú no tienes que valerte de curanderos religiosos. “Has sabido las Sagradas Escrituras, las cuales te pueden hacer sabio para la salvación por la fe que es en Cristo Jesús”, 2 Timoteo 3.15.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Pero no vayas a tu Biblia buscando, figurativamente, píldoras anticonceptivas. Aun aquel “amigo” de Job sabía que para Dios el pan es pan y el vino, vino. “Él mira sobre los hombres; y al que dijere: Pequé, y pervertí lo recto, y no me ha aprovechado, Dios redimirá su alma para que no pase al sepulcro, y su vida se verá en luz”.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>Efectivamente, en lenguaje autorizado para nuestros tiempos: “El que en Él cree, no es condenado; pero el que no cree, ya ha sido condenado, porque no ha creído en el nombre del unigénito Hijo de Dios”.</w:t>
      </w:r>
    </w:p>
    <w:p w:rsidR="007128CC" w:rsidRDefault="007128CC" w:rsidP="007128CC">
      <w:pPr>
        <w:rPr>
          <w:lang w:val="es-VE"/>
        </w:rPr>
      </w:pPr>
      <w:r>
        <w:rPr>
          <w:lang w:val="es-VE"/>
        </w:rPr>
        <w:t xml:space="preserve">Los curanderos en cuestiones espirituales te recetarán a su antojo. Y te llevarán a la condenación eterna. Jesús te dirá, “Yo he venido para que tengan vida, y para que la tengan en abundancia”.                   </w:t>
      </w:r>
    </w:p>
    <w:p w:rsidR="002F2ED9" w:rsidRPr="007128CC" w:rsidRDefault="002F2ED9">
      <w:pPr>
        <w:rPr>
          <w:lang w:val="es-VE"/>
        </w:rPr>
      </w:pPr>
    </w:p>
    <w:sectPr w:rsidR="002F2ED9" w:rsidRPr="00712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C"/>
    <w:rsid w:val="002F2ED9"/>
    <w:rsid w:val="007128CC"/>
    <w:rsid w:val="00A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CC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7128CC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28CC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CC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7128CC"/>
    <w:pPr>
      <w:spacing w:before="319" w:after="180" w:line="331" w:lineRule="atLeast"/>
      <w:jc w:val="center"/>
      <w:outlineLvl w:val="0"/>
    </w:pPr>
    <w:rPr>
      <w:rFonts w:ascii="Arial Rounded MT Bold" w:hAnsi="Arial Rounded MT Bold"/>
      <w:b/>
      <w:bCs/>
      <w:kern w:val="36"/>
      <w:sz w:val="2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28CC"/>
    <w:rPr>
      <w:rFonts w:ascii="Arial Rounded MT Bold" w:eastAsia="Times New Roman" w:hAnsi="Arial Rounded MT Bold" w:cs="Times New Roman"/>
      <w:b/>
      <w:bCs/>
      <w:kern w:val="36"/>
      <w:sz w:val="28"/>
      <w:szCs w:val="3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Médico para más que anticonceptivos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Médico para más que anticonceptivos</dc:title>
  <dc:creator>Usuario</dc:creator>
  <cp:lastModifiedBy>Usuario</cp:lastModifiedBy>
  <cp:revision>2</cp:revision>
  <cp:lastPrinted>2015-08-14T13:19:00Z</cp:lastPrinted>
  <dcterms:created xsi:type="dcterms:W3CDTF">2015-07-27T19:08:00Z</dcterms:created>
  <dcterms:modified xsi:type="dcterms:W3CDTF">2015-08-14T13:19:00Z</dcterms:modified>
</cp:coreProperties>
</file>